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B9" w:rsidRDefault="006C161E" w:rsidP="006C161E">
      <w:pPr>
        <w:spacing w:before="240" w:after="0" w:line="276" w:lineRule="auto"/>
        <w:jc w:val="center"/>
        <w:rPr>
          <w:b/>
          <w:bCs/>
          <w:sz w:val="28"/>
          <w:szCs w:val="28"/>
          <w:lang w:val="pl-PL"/>
        </w:rPr>
      </w:pPr>
      <w:bookmarkStart w:id="0" w:name="_GoBack"/>
      <w:bookmarkEnd w:id="0"/>
      <w:r w:rsidRPr="006C161E">
        <w:rPr>
          <w:b/>
          <w:bCs/>
          <w:sz w:val="28"/>
          <w:szCs w:val="28"/>
          <w:lang w:val="pl-PL"/>
        </w:rPr>
        <w:t>Südzucker Polska</w:t>
      </w:r>
      <w:r>
        <w:rPr>
          <w:b/>
          <w:bCs/>
          <w:sz w:val="28"/>
          <w:szCs w:val="28"/>
          <w:lang w:val="pl-PL"/>
        </w:rPr>
        <w:t xml:space="preserve"> wśród liderów </w:t>
      </w:r>
      <w:r w:rsidR="006C1967">
        <w:rPr>
          <w:b/>
          <w:bCs/>
          <w:sz w:val="28"/>
          <w:szCs w:val="28"/>
          <w:lang w:val="pl-PL"/>
        </w:rPr>
        <w:t>automatyzacji</w:t>
      </w:r>
      <w:r w:rsidR="00C47DCF">
        <w:rPr>
          <w:b/>
          <w:bCs/>
          <w:sz w:val="28"/>
          <w:szCs w:val="28"/>
          <w:lang w:val="pl-PL"/>
        </w:rPr>
        <w:t xml:space="preserve"> procesów biznesowych</w:t>
      </w:r>
    </w:p>
    <w:p w:rsidR="006C161E" w:rsidRPr="006C161E" w:rsidRDefault="006C161E" w:rsidP="007236B9">
      <w:pPr>
        <w:spacing w:line="276" w:lineRule="auto"/>
        <w:jc w:val="center"/>
        <w:rPr>
          <w:b/>
          <w:bCs/>
          <w:sz w:val="20"/>
          <w:lang w:val="pl-PL"/>
        </w:rPr>
      </w:pPr>
      <w:r>
        <w:rPr>
          <w:b/>
          <w:bCs/>
          <w:sz w:val="24"/>
          <w:szCs w:val="28"/>
          <w:lang w:val="pl-PL"/>
        </w:rPr>
        <w:t xml:space="preserve">Podsumowanie </w:t>
      </w:r>
      <w:r w:rsidR="00C47DCF">
        <w:rPr>
          <w:b/>
          <w:bCs/>
          <w:sz w:val="24"/>
          <w:szCs w:val="28"/>
          <w:lang w:val="pl-PL"/>
        </w:rPr>
        <w:t xml:space="preserve">10 lat </w:t>
      </w:r>
      <w:r w:rsidR="006C1967">
        <w:rPr>
          <w:b/>
          <w:bCs/>
          <w:sz w:val="24"/>
          <w:szCs w:val="28"/>
          <w:lang w:val="pl-PL"/>
        </w:rPr>
        <w:t>cyfrowej transformacji</w:t>
      </w:r>
      <w:r>
        <w:rPr>
          <w:b/>
          <w:bCs/>
          <w:sz w:val="24"/>
          <w:szCs w:val="28"/>
          <w:lang w:val="pl-PL"/>
        </w:rPr>
        <w:t xml:space="preserve"> w firmie </w:t>
      </w:r>
    </w:p>
    <w:p w:rsidR="00F72605" w:rsidRDefault="007C3322" w:rsidP="006B674D">
      <w:pPr>
        <w:spacing w:before="240" w:line="276" w:lineRule="auto"/>
        <w:jc w:val="both"/>
        <w:rPr>
          <w:b/>
          <w:bCs/>
          <w:lang w:val="pl-PL"/>
        </w:rPr>
      </w:pPr>
      <w:r w:rsidRPr="3D5B87E4">
        <w:rPr>
          <w:b/>
          <w:bCs/>
          <w:lang w:val="pl-PL"/>
        </w:rPr>
        <w:t>Krótszy o 70% czas budowania aplikacji biznesowych i zmniejszenie o 2/3 wydatków na</w:t>
      </w:r>
      <w:r w:rsidR="002849ED">
        <w:rPr>
          <w:b/>
          <w:bCs/>
          <w:lang w:val="pl-PL"/>
        </w:rPr>
        <w:t xml:space="preserve"> ich</w:t>
      </w:r>
      <w:r w:rsidRPr="3D5B87E4">
        <w:rPr>
          <w:b/>
          <w:bCs/>
          <w:lang w:val="pl-PL"/>
        </w:rPr>
        <w:t xml:space="preserve"> </w:t>
      </w:r>
      <w:r w:rsidR="006D1E23">
        <w:rPr>
          <w:b/>
          <w:bCs/>
          <w:lang w:val="pl-PL"/>
        </w:rPr>
        <w:t xml:space="preserve">rozwój i </w:t>
      </w:r>
      <w:r w:rsidRPr="3D5B87E4">
        <w:rPr>
          <w:b/>
          <w:bCs/>
          <w:lang w:val="pl-PL"/>
        </w:rPr>
        <w:t>utrzymanie w firmie w skali roku</w:t>
      </w:r>
      <w:r w:rsidR="007C6199" w:rsidRPr="3D5B87E4">
        <w:rPr>
          <w:b/>
          <w:bCs/>
          <w:lang w:val="pl-PL"/>
        </w:rPr>
        <w:t>. T</w:t>
      </w:r>
      <w:r w:rsidRPr="3D5B87E4">
        <w:rPr>
          <w:b/>
          <w:bCs/>
          <w:lang w:val="pl-PL"/>
        </w:rPr>
        <w:t xml:space="preserve">o tylko nieliczne z korzyści, jakie </w:t>
      </w:r>
      <w:r w:rsidR="00A042E4" w:rsidRPr="00A042E4">
        <w:rPr>
          <w:b/>
          <w:bCs/>
          <w:lang w:val="pl-PL"/>
        </w:rPr>
        <w:t xml:space="preserve">Südzucker </w:t>
      </w:r>
      <w:r w:rsidRPr="3D5B87E4">
        <w:rPr>
          <w:b/>
          <w:bCs/>
          <w:lang w:val="pl-PL"/>
        </w:rPr>
        <w:t>wymienia</w:t>
      </w:r>
      <w:r w:rsidR="00A128FF" w:rsidRPr="3D5B87E4">
        <w:rPr>
          <w:b/>
          <w:bCs/>
          <w:lang w:val="pl-PL"/>
        </w:rPr>
        <w:t>,</w:t>
      </w:r>
      <w:r w:rsidRPr="3D5B87E4">
        <w:rPr>
          <w:b/>
          <w:bCs/>
          <w:lang w:val="pl-PL"/>
        </w:rPr>
        <w:t xml:space="preserve"> p</w:t>
      </w:r>
      <w:r w:rsidR="00AE310E" w:rsidRPr="3D5B87E4">
        <w:rPr>
          <w:b/>
          <w:bCs/>
          <w:lang w:val="pl-PL"/>
        </w:rPr>
        <w:t>odsumowując efekty</w:t>
      </w:r>
      <w:r w:rsidR="00C47DCF">
        <w:rPr>
          <w:b/>
          <w:bCs/>
          <w:lang w:val="pl-PL"/>
        </w:rPr>
        <w:t xml:space="preserve"> ostatnich</w:t>
      </w:r>
      <w:r w:rsidR="00AE310E" w:rsidRPr="3D5B87E4">
        <w:rPr>
          <w:b/>
          <w:bCs/>
          <w:lang w:val="pl-PL"/>
        </w:rPr>
        <w:t xml:space="preserve"> </w:t>
      </w:r>
      <w:r w:rsidR="00C47DCF">
        <w:rPr>
          <w:b/>
          <w:bCs/>
          <w:lang w:val="pl-PL"/>
        </w:rPr>
        <w:t>10</w:t>
      </w:r>
      <w:r w:rsidR="00C47DCF" w:rsidRPr="3D5B87E4">
        <w:rPr>
          <w:b/>
          <w:bCs/>
          <w:lang w:val="pl-PL"/>
        </w:rPr>
        <w:t xml:space="preserve"> </w:t>
      </w:r>
      <w:r w:rsidR="006C1967" w:rsidRPr="3D5B87E4">
        <w:rPr>
          <w:b/>
          <w:bCs/>
          <w:lang w:val="pl-PL"/>
        </w:rPr>
        <w:t>lat realizacji</w:t>
      </w:r>
      <w:r w:rsidR="00AE310E" w:rsidRPr="3D5B87E4">
        <w:rPr>
          <w:b/>
          <w:bCs/>
          <w:lang w:val="pl-PL"/>
        </w:rPr>
        <w:t xml:space="preserve"> strategii rozwoju firmy w obszarze </w:t>
      </w:r>
      <w:r w:rsidR="00C47DCF">
        <w:rPr>
          <w:b/>
          <w:bCs/>
          <w:lang w:val="pl-PL"/>
        </w:rPr>
        <w:t>cyfrowej transformacji biznesu</w:t>
      </w:r>
      <w:r w:rsidR="00AE310E" w:rsidRPr="3D5B87E4">
        <w:rPr>
          <w:b/>
          <w:bCs/>
          <w:lang w:val="pl-PL"/>
        </w:rPr>
        <w:t xml:space="preserve">. Dla </w:t>
      </w:r>
      <w:r w:rsidR="00A042E4">
        <w:rPr>
          <w:b/>
          <w:bCs/>
          <w:lang w:val="pl-PL"/>
        </w:rPr>
        <w:t>właściciela</w:t>
      </w:r>
      <w:r w:rsidR="00A042E4" w:rsidRPr="3D5B87E4">
        <w:rPr>
          <w:b/>
          <w:bCs/>
          <w:lang w:val="pl-PL"/>
        </w:rPr>
        <w:t xml:space="preserve"> marki „Cukier Królewski”</w:t>
      </w:r>
      <w:r w:rsidR="00AE310E" w:rsidRPr="3D5B87E4">
        <w:rPr>
          <w:b/>
          <w:bCs/>
          <w:lang w:val="pl-PL"/>
        </w:rPr>
        <w:t>, które</w:t>
      </w:r>
      <w:r w:rsidR="00A042E4">
        <w:rPr>
          <w:b/>
          <w:bCs/>
          <w:lang w:val="pl-PL"/>
        </w:rPr>
        <w:t>go</w:t>
      </w:r>
      <w:r w:rsidR="00AE310E" w:rsidRPr="3D5B87E4">
        <w:rPr>
          <w:b/>
          <w:bCs/>
          <w:lang w:val="pl-PL"/>
        </w:rPr>
        <w:t xml:space="preserve"> zakłady produkcyjne każdego dnia opuszcza 12 tysięcy ton cukru</w:t>
      </w:r>
      <w:r w:rsidR="007C6199" w:rsidRPr="3D5B87E4">
        <w:rPr>
          <w:b/>
          <w:bCs/>
          <w:lang w:val="pl-PL"/>
        </w:rPr>
        <w:t>, takie wyniki przekładają się na znaczące oszczędności z tytułu optymalizacji kosztów codziennej pracy.</w:t>
      </w:r>
    </w:p>
    <w:p w:rsidR="002166E5" w:rsidRDefault="006C161E" w:rsidP="007F6C2B">
      <w:pPr>
        <w:spacing w:line="276" w:lineRule="auto"/>
        <w:jc w:val="both"/>
        <w:rPr>
          <w:lang w:val="pl-PL"/>
        </w:rPr>
      </w:pPr>
      <w:r w:rsidRPr="3D5B87E4">
        <w:rPr>
          <w:lang w:val="pl-PL"/>
        </w:rPr>
        <w:t xml:space="preserve">W procesie </w:t>
      </w:r>
      <w:r w:rsidR="009A34E6" w:rsidRPr="3D5B87E4">
        <w:rPr>
          <w:lang w:val="pl-PL"/>
        </w:rPr>
        <w:t>cyfryzacji</w:t>
      </w:r>
      <w:r w:rsidRPr="3D5B87E4">
        <w:rPr>
          <w:lang w:val="pl-PL"/>
        </w:rPr>
        <w:t xml:space="preserve"> Südzucker Polska od </w:t>
      </w:r>
      <w:r w:rsidR="00593328" w:rsidRPr="3D5B87E4">
        <w:rPr>
          <w:lang w:val="pl-PL"/>
        </w:rPr>
        <w:t>2010 roku</w:t>
      </w:r>
      <w:r w:rsidRPr="3D5B87E4">
        <w:rPr>
          <w:lang w:val="pl-PL"/>
        </w:rPr>
        <w:t xml:space="preserve"> wspiera firma WEBCON, polski producent platformy </w:t>
      </w:r>
      <w:r w:rsidRPr="3D5B87E4">
        <w:rPr>
          <w:i/>
          <w:iCs/>
          <w:lang w:val="pl-PL"/>
        </w:rPr>
        <w:t>low-code</w:t>
      </w:r>
      <w:r w:rsidRPr="3D5B87E4">
        <w:rPr>
          <w:lang w:val="pl-PL"/>
        </w:rPr>
        <w:t xml:space="preserve"> do </w:t>
      </w:r>
      <w:r w:rsidR="003C3007" w:rsidRPr="3D5B87E4">
        <w:rPr>
          <w:lang w:val="pl-PL"/>
        </w:rPr>
        <w:t>digitalizacji i automatyzacji</w:t>
      </w:r>
      <w:r w:rsidR="009A34E6" w:rsidRPr="3D5B87E4">
        <w:rPr>
          <w:lang w:val="pl-PL"/>
        </w:rPr>
        <w:t xml:space="preserve"> procesów biznesowych</w:t>
      </w:r>
      <w:r w:rsidR="003C3007" w:rsidRPr="3D5B87E4">
        <w:rPr>
          <w:lang w:val="pl-PL"/>
        </w:rPr>
        <w:t xml:space="preserve">. </w:t>
      </w:r>
      <w:r w:rsidR="00FF2C72" w:rsidRPr="3D5B87E4">
        <w:rPr>
          <w:lang w:val="pl-PL"/>
        </w:rPr>
        <w:t xml:space="preserve">Technologia ta pozwala na budowanie aplikacji biznesowych szybko i elastycznie, bez kodowania. </w:t>
      </w:r>
      <w:r w:rsidR="00EE0C89" w:rsidRPr="3D5B87E4">
        <w:rPr>
          <w:lang w:val="pl-PL"/>
        </w:rPr>
        <w:t xml:space="preserve">Dzięki temu od chwili zgłoszenia przez biznes pomysłu na </w:t>
      </w:r>
      <w:r w:rsidR="00A128FF" w:rsidRPr="3D5B87E4">
        <w:rPr>
          <w:lang w:val="pl-PL"/>
        </w:rPr>
        <w:t>aplikację</w:t>
      </w:r>
      <w:r w:rsidR="00EE0C89" w:rsidRPr="3D5B87E4">
        <w:rPr>
          <w:lang w:val="pl-PL"/>
        </w:rPr>
        <w:t xml:space="preserve"> do stworzenia </w:t>
      </w:r>
      <w:r w:rsidR="00A128FF" w:rsidRPr="3D5B87E4">
        <w:rPr>
          <w:lang w:val="pl-PL"/>
        </w:rPr>
        <w:t xml:space="preserve">jej </w:t>
      </w:r>
      <w:r w:rsidR="00EE0C89" w:rsidRPr="3D5B87E4">
        <w:rPr>
          <w:lang w:val="pl-PL"/>
        </w:rPr>
        <w:t>prototypu</w:t>
      </w:r>
      <w:r w:rsidR="00A128FF" w:rsidRPr="3D5B87E4">
        <w:rPr>
          <w:lang w:val="pl-PL"/>
        </w:rPr>
        <w:t xml:space="preserve"> </w:t>
      </w:r>
      <w:r w:rsidR="00EE0C89" w:rsidRPr="3D5B87E4">
        <w:rPr>
          <w:lang w:val="pl-PL"/>
        </w:rPr>
        <w:t>mija zaledwie kilka godzin, a nie tygodnie czy miesiące. Co więcej</w:t>
      </w:r>
      <w:r w:rsidR="57D9B5BC" w:rsidRPr="3D5B87E4">
        <w:rPr>
          <w:lang w:val="pl-PL"/>
        </w:rPr>
        <w:t>,</w:t>
      </w:r>
      <w:r w:rsidR="00EE0C89" w:rsidRPr="3D5B87E4">
        <w:rPr>
          <w:lang w:val="pl-PL"/>
        </w:rPr>
        <w:t xml:space="preserve"> </w:t>
      </w:r>
      <w:r w:rsidR="00517352" w:rsidRPr="3D5B87E4">
        <w:rPr>
          <w:lang w:val="pl-PL"/>
        </w:rPr>
        <w:t>dział IT</w:t>
      </w:r>
      <w:r w:rsidR="00EE0C89" w:rsidRPr="3D5B87E4">
        <w:rPr>
          <w:lang w:val="pl-PL"/>
        </w:rPr>
        <w:t xml:space="preserve"> może w oparciu o </w:t>
      </w:r>
      <w:r w:rsidR="00E267D5">
        <w:rPr>
          <w:lang w:val="pl-PL"/>
        </w:rPr>
        <w:t>jedno narzędzie</w:t>
      </w:r>
      <w:r w:rsidR="00EE0C89" w:rsidRPr="3D5B87E4">
        <w:rPr>
          <w:lang w:val="pl-PL"/>
        </w:rPr>
        <w:t xml:space="preserve"> </w:t>
      </w:r>
      <w:r w:rsidR="0034545C">
        <w:rPr>
          <w:lang w:val="pl-PL"/>
        </w:rPr>
        <w:t>prowadzić</w:t>
      </w:r>
      <w:r w:rsidR="00EE0C89" w:rsidRPr="3D5B87E4">
        <w:rPr>
          <w:lang w:val="pl-PL"/>
        </w:rPr>
        <w:t xml:space="preserve"> zarówno skomplikowane projekty o charakterze kluczowym</w:t>
      </w:r>
      <w:r w:rsidR="00517352" w:rsidRPr="3D5B87E4">
        <w:rPr>
          <w:lang w:val="pl-PL"/>
        </w:rPr>
        <w:t xml:space="preserve"> dla rozwoju firmy</w:t>
      </w:r>
      <w:r w:rsidR="00EE0C89" w:rsidRPr="3D5B87E4">
        <w:rPr>
          <w:lang w:val="pl-PL"/>
        </w:rPr>
        <w:t xml:space="preserve">, jak i </w:t>
      </w:r>
      <w:r w:rsidR="000B2A3E">
        <w:rPr>
          <w:lang w:val="pl-PL"/>
        </w:rPr>
        <w:t>proste</w:t>
      </w:r>
      <w:r w:rsidR="00EE0C89" w:rsidRPr="3D5B87E4">
        <w:rPr>
          <w:lang w:val="pl-PL"/>
        </w:rPr>
        <w:t xml:space="preserve"> automatyzacje błyskawicznie usprawniające codzienne działania.</w:t>
      </w:r>
      <w:r w:rsidR="007F6C2B" w:rsidRPr="3D5B87E4">
        <w:rPr>
          <w:lang w:val="pl-PL"/>
        </w:rPr>
        <w:t xml:space="preserve"> </w:t>
      </w:r>
    </w:p>
    <w:p w:rsidR="007F6C2B" w:rsidRDefault="007F6C2B" w:rsidP="007F6C2B">
      <w:pPr>
        <w:spacing w:line="276" w:lineRule="auto"/>
        <w:jc w:val="both"/>
        <w:rPr>
          <w:lang w:val="pl-PL"/>
        </w:rPr>
      </w:pPr>
      <w:r w:rsidRPr="3D5B87E4">
        <w:rPr>
          <w:lang w:val="pl-PL"/>
        </w:rPr>
        <w:t xml:space="preserve">Podsumowanie trwającego już ponad dekadę procesu digitalizacji w </w:t>
      </w:r>
      <w:r w:rsidR="002166E5">
        <w:rPr>
          <w:lang w:val="pl-PL"/>
        </w:rPr>
        <w:t>organizacji</w:t>
      </w:r>
      <w:r w:rsidR="002166E5" w:rsidRPr="3D5B87E4" w:rsidDel="002166E5">
        <w:rPr>
          <w:lang w:val="pl-PL"/>
        </w:rPr>
        <w:t xml:space="preserve"> </w:t>
      </w:r>
      <w:r w:rsidRPr="3D5B87E4">
        <w:rPr>
          <w:lang w:val="pl-PL"/>
        </w:rPr>
        <w:t>pozwoliło zaobserwować m.in., że:</w:t>
      </w:r>
    </w:p>
    <w:p w:rsidR="007F6C2B" w:rsidRDefault="007F6C2B" w:rsidP="007F6C2B">
      <w:pPr>
        <w:pStyle w:val="Akapitzlist"/>
        <w:numPr>
          <w:ilvl w:val="0"/>
          <w:numId w:val="3"/>
        </w:numPr>
        <w:spacing w:line="276" w:lineRule="auto"/>
        <w:jc w:val="both"/>
        <w:rPr>
          <w:sz w:val="22"/>
        </w:rPr>
      </w:pPr>
      <w:r w:rsidRPr="000B39EE">
        <w:rPr>
          <w:sz w:val="22"/>
        </w:rPr>
        <w:t>czas tworzenia aplikacji biznesowych skrócił się o 70%</w:t>
      </w:r>
      <w:r>
        <w:rPr>
          <w:sz w:val="22"/>
        </w:rPr>
        <w:t>,</w:t>
      </w:r>
    </w:p>
    <w:p w:rsidR="007F6C2B" w:rsidRDefault="007F6C2B" w:rsidP="007F6C2B">
      <w:pPr>
        <w:pStyle w:val="Akapitzlist"/>
        <w:numPr>
          <w:ilvl w:val="0"/>
          <w:numId w:val="3"/>
        </w:numPr>
        <w:spacing w:line="276" w:lineRule="auto"/>
        <w:jc w:val="both"/>
        <w:rPr>
          <w:sz w:val="22"/>
        </w:rPr>
      </w:pPr>
      <w:r>
        <w:rPr>
          <w:sz w:val="22"/>
        </w:rPr>
        <w:t>k</w:t>
      </w:r>
      <w:r w:rsidRPr="00BC3AD9">
        <w:rPr>
          <w:sz w:val="22"/>
        </w:rPr>
        <w:t>oszty szkolenia działu IT zmniejszyły się o 83%</w:t>
      </w:r>
      <w:r>
        <w:rPr>
          <w:sz w:val="22"/>
        </w:rPr>
        <w:t>,</w:t>
      </w:r>
    </w:p>
    <w:p w:rsidR="007F6C2B" w:rsidRDefault="007F6C2B" w:rsidP="007F6C2B">
      <w:pPr>
        <w:pStyle w:val="Akapitzlist"/>
        <w:numPr>
          <w:ilvl w:val="0"/>
          <w:numId w:val="3"/>
        </w:numPr>
        <w:spacing w:line="276" w:lineRule="auto"/>
        <w:jc w:val="both"/>
        <w:rPr>
          <w:sz w:val="22"/>
        </w:rPr>
      </w:pPr>
      <w:r>
        <w:rPr>
          <w:sz w:val="22"/>
        </w:rPr>
        <w:t>w</w:t>
      </w:r>
      <w:r w:rsidRPr="00BC3AD9">
        <w:rPr>
          <w:sz w:val="22"/>
        </w:rPr>
        <w:t xml:space="preserve">ydatki na roczne </w:t>
      </w:r>
      <w:r>
        <w:rPr>
          <w:sz w:val="22"/>
        </w:rPr>
        <w:t>utrzymanie systemu spadły o 66%,</w:t>
      </w:r>
    </w:p>
    <w:p w:rsidR="00EE0C89" w:rsidRPr="007F6C2B" w:rsidRDefault="007F6C2B" w:rsidP="3D5B87E4">
      <w:pPr>
        <w:pStyle w:val="Akapitzlist"/>
        <w:numPr>
          <w:ilvl w:val="0"/>
          <w:numId w:val="3"/>
        </w:numPr>
        <w:spacing w:after="240" w:line="276" w:lineRule="auto"/>
        <w:jc w:val="both"/>
        <w:rPr>
          <w:b/>
          <w:bCs/>
          <w:sz w:val="22"/>
          <w:szCs w:val="22"/>
        </w:rPr>
      </w:pPr>
      <w:r w:rsidRPr="3D5B87E4">
        <w:rPr>
          <w:sz w:val="22"/>
          <w:szCs w:val="22"/>
        </w:rPr>
        <w:t>wprowadzanie zmian w aplikacjach biznesowych zarówno już działających, jak i tych na etapie tworzenia następuje 3</w:t>
      </w:r>
      <w:r w:rsidR="4BA51521" w:rsidRPr="3D5B87E4">
        <w:rPr>
          <w:sz w:val="22"/>
          <w:szCs w:val="22"/>
        </w:rPr>
        <w:t xml:space="preserve"> razy</w:t>
      </w:r>
      <w:r w:rsidRPr="3D5B87E4">
        <w:rPr>
          <w:sz w:val="22"/>
          <w:szCs w:val="22"/>
        </w:rPr>
        <w:t xml:space="preserve"> szybciej.</w:t>
      </w:r>
    </w:p>
    <w:p w:rsidR="002166E5" w:rsidRDefault="00BC3AD9" w:rsidP="007F6C2B">
      <w:pPr>
        <w:spacing w:after="240" w:line="276" w:lineRule="auto"/>
        <w:jc w:val="both"/>
        <w:rPr>
          <w:lang w:val="pl-PL"/>
        </w:rPr>
      </w:pPr>
      <w:r w:rsidRPr="3D5B87E4">
        <w:rPr>
          <w:lang w:val="pl-PL"/>
        </w:rPr>
        <w:t xml:space="preserve">W ciągu 10 lat Südzucker Polska zbudował w ramach platformy </w:t>
      </w:r>
      <w:r w:rsidRPr="3D5B87E4">
        <w:rPr>
          <w:i/>
          <w:iCs/>
          <w:lang w:val="pl-PL"/>
        </w:rPr>
        <w:t>low-code</w:t>
      </w:r>
      <w:r w:rsidRPr="3D5B87E4">
        <w:rPr>
          <w:lang w:val="pl-PL"/>
        </w:rPr>
        <w:t xml:space="preserve"> </w:t>
      </w:r>
      <w:r w:rsidR="006B674D" w:rsidRPr="3D5B87E4">
        <w:rPr>
          <w:lang w:val="pl-PL"/>
        </w:rPr>
        <w:t>kilkadziesiąt</w:t>
      </w:r>
      <w:r w:rsidRPr="3D5B87E4">
        <w:rPr>
          <w:lang w:val="pl-PL"/>
        </w:rPr>
        <w:t xml:space="preserve"> aplikacji biznesowych, wykorzystywanych na co dzień w </w:t>
      </w:r>
      <w:r w:rsidR="00517352" w:rsidRPr="3D5B87E4">
        <w:rPr>
          <w:lang w:val="pl-PL"/>
        </w:rPr>
        <w:t>siedmiu</w:t>
      </w:r>
      <w:r w:rsidRPr="3D5B87E4">
        <w:rPr>
          <w:lang w:val="pl-PL"/>
        </w:rPr>
        <w:t xml:space="preserve"> obszarach organizacji</w:t>
      </w:r>
      <w:r w:rsidR="00FF2C72" w:rsidRPr="3D5B87E4">
        <w:rPr>
          <w:lang w:val="pl-PL"/>
        </w:rPr>
        <w:t>.</w:t>
      </w:r>
      <w:r w:rsidRPr="3D5B87E4">
        <w:rPr>
          <w:lang w:val="pl-PL"/>
        </w:rPr>
        <w:t xml:space="preserve"> </w:t>
      </w:r>
    </w:p>
    <w:p w:rsidR="00BC3AD9" w:rsidRDefault="00250B66" w:rsidP="007F6C2B">
      <w:pPr>
        <w:spacing w:after="240" w:line="276" w:lineRule="auto"/>
        <w:jc w:val="both"/>
        <w:rPr>
          <w:lang w:val="pl-PL"/>
        </w:rPr>
      </w:pPr>
      <w:r w:rsidRPr="3D5B87E4">
        <w:rPr>
          <w:i/>
          <w:iCs/>
          <w:lang w:val="pl-PL"/>
        </w:rPr>
        <w:t>Fakt, że jesteśmy w stanie szybko dostarczać rozwiązania sprawia, że dziś tak naprawdę każdy</w:t>
      </w:r>
      <w:r w:rsidR="006B674D" w:rsidRPr="3D5B87E4">
        <w:rPr>
          <w:i/>
          <w:iCs/>
          <w:lang w:val="pl-PL"/>
        </w:rPr>
        <w:t xml:space="preserve"> dział puka do naszych drzwi, z </w:t>
      </w:r>
      <w:r w:rsidRPr="3D5B87E4">
        <w:rPr>
          <w:i/>
          <w:iCs/>
          <w:lang w:val="pl-PL"/>
        </w:rPr>
        <w:t xml:space="preserve">nowymi pomysłami na rozwój i optymalizowanie swoich działań. </w:t>
      </w:r>
      <w:r w:rsidR="00BC3AD9" w:rsidRPr="3D5B87E4">
        <w:rPr>
          <w:i/>
          <w:iCs/>
          <w:lang w:val="pl-PL"/>
        </w:rPr>
        <w:t>Obecnie posiadamy</w:t>
      </w:r>
      <w:r w:rsidR="006B674D" w:rsidRPr="3D5B87E4">
        <w:rPr>
          <w:i/>
          <w:iCs/>
          <w:lang w:val="pl-PL"/>
        </w:rPr>
        <w:t xml:space="preserve"> 30 aplikacji, a </w:t>
      </w:r>
      <w:r w:rsidRPr="3D5B87E4">
        <w:rPr>
          <w:i/>
          <w:iCs/>
          <w:lang w:val="pl-PL"/>
        </w:rPr>
        <w:t>pomysłów</w:t>
      </w:r>
      <w:r w:rsidR="00BC3AD9" w:rsidRPr="3D5B87E4">
        <w:rPr>
          <w:i/>
          <w:iCs/>
          <w:lang w:val="pl-PL"/>
        </w:rPr>
        <w:t xml:space="preserve"> w kolejce jest kolejne 30</w:t>
      </w:r>
      <w:r w:rsidRPr="3D5B87E4">
        <w:rPr>
          <w:i/>
          <w:iCs/>
          <w:lang w:val="pl-PL"/>
        </w:rPr>
        <w:t>. Pracownicy wiedzą, że ka</w:t>
      </w:r>
      <w:r w:rsidR="006B674D" w:rsidRPr="3D5B87E4">
        <w:rPr>
          <w:i/>
          <w:iCs/>
          <w:lang w:val="pl-PL"/>
        </w:rPr>
        <w:t>żda aplikacja będzie wyglądać i </w:t>
      </w:r>
      <w:r w:rsidRPr="3D5B87E4">
        <w:rPr>
          <w:i/>
          <w:iCs/>
          <w:lang w:val="pl-PL"/>
        </w:rPr>
        <w:t>zachowywać się podobnie, dlatego chętnie zgłaszają się po nowe rozwiązania i są w stanie szybko docenić korzyści, jakie daje im automatyzacja</w:t>
      </w:r>
      <w:r w:rsidRPr="3D5B87E4">
        <w:rPr>
          <w:lang w:val="pl-PL"/>
        </w:rPr>
        <w:t xml:space="preserve"> - przekonuje Dominik Cholewiński</w:t>
      </w:r>
      <w:r w:rsidR="00517352" w:rsidRPr="3D5B87E4">
        <w:rPr>
          <w:lang w:val="pl-PL"/>
        </w:rPr>
        <w:t>,</w:t>
      </w:r>
      <w:r w:rsidRPr="3D5B87E4">
        <w:rPr>
          <w:lang w:val="pl-PL"/>
        </w:rPr>
        <w:t xml:space="preserve"> </w:t>
      </w:r>
      <w:r w:rsidR="00517352" w:rsidRPr="3D5B87E4">
        <w:rPr>
          <w:lang w:val="pl-PL"/>
        </w:rPr>
        <w:t>Główny Specjalista ds. Aplikacji w Südzucker Polska</w:t>
      </w:r>
      <w:r w:rsidRPr="3D5B87E4">
        <w:rPr>
          <w:lang w:val="pl-PL"/>
        </w:rPr>
        <w:t>.</w:t>
      </w:r>
    </w:p>
    <w:p w:rsidR="004D5652" w:rsidRDefault="007F6C2B" w:rsidP="006B674D">
      <w:pPr>
        <w:spacing w:line="276" w:lineRule="auto"/>
        <w:jc w:val="both"/>
        <w:rPr>
          <w:lang w:val="pl-PL"/>
        </w:rPr>
      </w:pPr>
      <w:r w:rsidRPr="3D5B87E4">
        <w:rPr>
          <w:lang w:val="pl-PL"/>
        </w:rPr>
        <w:t xml:space="preserve">Efektywną współpracę między działem IT i biznesu polskiego oddziału Grupy doceniła także centrala koncernu w Niemczech. W </w:t>
      </w:r>
      <w:r w:rsidR="006A1C8B" w:rsidRPr="3D5B87E4">
        <w:rPr>
          <w:lang w:val="pl-PL"/>
        </w:rPr>
        <w:t>20</w:t>
      </w:r>
      <w:r w:rsidR="006A1C8B">
        <w:rPr>
          <w:lang w:val="pl-PL"/>
        </w:rPr>
        <w:t>18</w:t>
      </w:r>
      <w:r w:rsidR="006A1C8B" w:rsidRPr="3D5B87E4">
        <w:rPr>
          <w:lang w:val="pl-PL"/>
        </w:rPr>
        <w:t xml:space="preserve"> </w:t>
      </w:r>
      <w:r w:rsidRPr="3D5B87E4">
        <w:rPr>
          <w:lang w:val="pl-PL"/>
        </w:rPr>
        <w:t xml:space="preserve">roku w Polsce powstało międzynarodowe centrum kompetencji, którego </w:t>
      </w:r>
      <w:r w:rsidR="63A5AE9E" w:rsidRPr="3D5B87E4">
        <w:rPr>
          <w:lang w:val="pl-PL"/>
        </w:rPr>
        <w:t xml:space="preserve">zadaniem </w:t>
      </w:r>
      <w:r w:rsidR="00522407" w:rsidRPr="3D5B87E4">
        <w:rPr>
          <w:lang w:val="pl-PL"/>
        </w:rPr>
        <w:t>była</w:t>
      </w:r>
      <w:r w:rsidRPr="3D5B87E4">
        <w:rPr>
          <w:lang w:val="pl-PL"/>
        </w:rPr>
        <w:t xml:space="preserve"> budowa i utrzymanie wszystkich rozwiązań opartych o Microsoft </w:t>
      </w:r>
      <w:r w:rsidR="004D5652" w:rsidRPr="3D5B87E4">
        <w:rPr>
          <w:lang w:val="pl-PL"/>
        </w:rPr>
        <w:t>SharePoint w </w:t>
      </w:r>
      <w:r w:rsidRPr="3D5B87E4">
        <w:rPr>
          <w:lang w:val="pl-PL"/>
        </w:rPr>
        <w:t xml:space="preserve">obrębie Grupy Südzucker. Rok później platforma </w:t>
      </w:r>
      <w:r w:rsidRPr="3D5B87E4">
        <w:rPr>
          <w:i/>
          <w:iCs/>
          <w:lang w:val="pl-PL"/>
        </w:rPr>
        <w:t>low-code</w:t>
      </w:r>
      <w:r w:rsidRPr="3D5B87E4">
        <w:rPr>
          <w:lang w:val="pl-PL"/>
        </w:rPr>
        <w:t xml:space="preserve"> polskiego producenta została wybrana jako globalny standard technologiczny</w:t>
      </w:r>
      <w:r w:rsidR="6A0C4502" w:rsidRPr="3D5B87E4">
        <w:rPr>
          <w:lang w:val="pl-PL"/>
        </w:rPr>
        <w:t>,</w:t>
      </w:r>
      <w:r w:rsidRPr="3D5B87E4">
        <w:rPr>
          <w:lang w:val="pl-PL"/>
        </w:rPr>
        <w:t xml:space="preserve"> funkcjonujący </w:t>
      </w:r>
      <w:r w:rsidR="004D5652" w:rsidRPr="3D5B87E4">
        <w:rPr>
          <w:lang w:val="pl-PL"/>
        </w:rPr>
        <w:t xml:space="preserve">aktualnie </w:t>
      </w:r>
      <w:r w:rsidRPr="3D5B87E4">
        <w:rPr>
          <w:lang w:val="pl-PL"/>
        </w:rPr>
        <w:t xml:space="preserve">we wszystkich oddziałach firmy. </w:t>
      </w:r>
    </w:p>
    <w:p w:rsidR="002166E5" w:rsidRDefault="00655238" w:rsidP="006B674D">
      <w:pPr>
        <w:spacing w:line="276" w:lineRule="auto"/>
        <w:jc w:val="both"/>
        <w:rPr>
          <w:lang w:val="pl-PL"/>
        </w:rPr>
      </w:pPr>
      <w:r w:rsidRPr="00655238">
        <w:rPr>
          <w:i/>
          <w:lang w:val="pl-PL"/>
        </w:rPr>
        <w:lastRenderedPageBreak/>
        <w:t>Wieloletnie doświadczenie w pracy z platformą WEBCON BPS pokazało nam, że na jednej platformie możemy realizować zarówno duże, trwające kilka miesięcy projekty o</w:t>
      </w:r>
      <w:r w:rsidR="0034545C">
        <w:rPr>
          <w:i/>
          <w:lang w:val="pl-PL"/>
        </w:rPr>
        <w:t xml:space="preserve"> znaczeniu strategicznym, jak i </w:t>
      </w:r>
      <w:r w:rsidRPr="00655238">
        <w:rPr>
          <w:i/>
          <w:lang w:val="pl-PL"/>
        </w:rPr>
        <w:t>mniejsze automatyzacje działające lokalnie, gdzie czas dostarczenia liczony jest w godzinach</w:t>
      </w:r>
      <w:r w:rsidR="002166E5">
        <w:rPr>
          <w:lang w:val="pl-PL"/>
        </w:rPr>
        <w:t xml:space="preserve"> – podsumowuje Marek Witkowski, Dyrektor IT w </w:t>
      </w:r>
      <w:r w:rsidR="002166E5" w:rsidRPr="0034545C">
        <w:rPr>
          <w:lang w:val="pl-PL"/>
        </w:rPr>
        <w:t>Südzucker Polska.</w:t>
      </w:r>
    </w:p>
    <w:p w:rsidR="002166E5" w:rsidRDefault="004D5652" w:rsidP="004D5652">
      <w:pPr>
        <w:spacing w:line="276" w:lineRule="auto"/>
        <w:jc w:val="both"/>
        <w:rPr>
          <w:lang w:val="pl-PL"/>
        </w:rPr>
      </w:pPr>
      <w:r w:rsidRPr="3D5B87E4">
        <w:rPr>
          <w:lang w:val="pl-PL"/>
        </w:rPr>
        <w:t>Jak zauważa Łukasz Wróbel, CBDO i wiceprezes firmy WEBCON, rosnąca popularność automatyzacji procesów biznesowych wynika nie tylko z potrzeby optymalizowania kosztów, standaryzacji architektury informatycznej firmy czy poprawy jakości pracy.</w:t>
      </w:r>
      <w:r w:rsidR="00522407" w:rsidRPr="3D5B87E4">
        <w:rPr>
          <w:lang w:val="pl-PL"/>
        </w:rPr>
        <w:t xml:space="preserve"> Znacznie ważniejszą korzyścią,</w:t>
      </w:r>
      <w:r w:rsidRPr="3D5B87E4">
        <w:rPr>
          <w:lang w:val="pl-PL"/>
        </w:rPr>
        <w:t xml:space="preserve"> zwłaszcza w czasach niepewności gospodarczej, jest </w:t>
      </w:r>
      <w:r w:rsidR="00AB6E61" w:rsidRPr="3D5B87E4">
        <w:rPr>
          <w:lang w:val="pl-PL"/>
        </w:rPr>
        <w:t xml:space="preserve">umiejętność szybkiego dostosowywania strategii działania i rozwoju organizacji do zmiennych warunków, w jakich przychodzi </w:t>
      </w:r>
      <w:r w:rsidR="003C44D1" w:rsidRPr="3D5B87E4">
        <w:rPr>
          <w:lang w:val="pl-PL"/>
        </w:rPr>
        <w:t xml:space="preserve">firmom </w:t>
      </w:r>
      <w:r w:rsidR="00AB6E61" w:rsidRPr="3D5B87E4">
        <w:rPr>
          <w:lang w:val="pl-PL"/>
        </w:rPr>
        <w:t>funkcjonować</w:t>
      </w:r>
      <w:r w:rsidR="003C44D1" w:rsidRPr="3D5B87E4">
        <w:rPr>
          <w:lang w:val="pl-PL"/>
        </w:rPr>
        <w:t xml:space="preserve"> współcześnie</w:t>
      </w:r>
      <w:r w:rsidR="00AB6E61" w:rsidRPr="3D5B87E4">
        <w:rPr>
          <w:lang w:val="pl-PL"/>
        </w:rPr>
        <w:t>.</w:t>
      </w:r>
      <w:r w:rsidR="003C44D1" w:rsidRPr="3D5B87E4">
        <w:rPr>
          <w:lang w:val="pl-PL"/>
        </w:rPr>
        <w:t xml:space="preserve"> </w:t>
      </w:r>
    </w:p>
    <w:p w:rsidR="00FF2C72" w:rsidRDefault="00AB6E61" w:rsidP="004D5652">
      <w:pPr>
        <w:spacing w:line="276" w:lineRule="auto"/>
        <w:jc w:val="both"/>
        <w:rPr>
          <w:lang w:val="pl-PL"/>
        </w:rPr>
      </w:pPr>
      <w:r w:rsidRPr="3D5B87E4">
        <w:rPr>
          <w:i/>
          <w:iCs/>
          <w:lang w:val="pl-PL"/>
        </w:rPr>
        <w:t>Digitalizacja procesów ułatwia za</w:t>
      </w:r>
      <w:r w:rsidR="00E331AE" w:rsidRPr="3D5B87E4">
        <w:rPr>
          <w:i/>
          <w:iCs/>
          <w:lang w:val="pl-PL"/>
        </w:rPr>
        <w:t>rządom skuteczne podejmowanie i </w:t>
      </w:r>
      <w:r w:rsidRPr="3D5B87E4">
        <w:rPr>
          <w:i/>
          <w:iCs/>
          <w:lang w:val="pl-PL"/>
        </w:rPr>
        <w:t>egzekwowanie decyzji. Umożliwia zbieranie danych o tym, jak zmiany wpływają na firmę i na tej podstawie pozwala na bieżące korygowani</w:t>
      </w:r>
      <w:r w:rsidR="38A026FC" w:rsidRPr="3D5B87E4">
        <w:rPr>
          <w:i/>
          <w:iCs/>
          <w:lang w:val="pl-PL"/>
        </w:rPr>
        <w:t>e</w:t>
      </w:r>
      <w:r w:rsidRPr="3D5B87E4">
        <w:rPr>
          <w:i/>
          <w:iCs/>
          <w:lang w:val="pl-PL"/>
        </w:rPr>
        <w:t xml:space="preserve"> przyjętego kursu. Odpowiednie narzędzia wspierające procesy umożliwiają zwinną rekonfigurację – bez ryzyka destabilizacji pracy organizacji – i </w:t>
      </w:r>
      <w:r w:rsidR="00E331AE" w:rsidRPr="3D5B87E4">
        <w:rPr>
          <w:i/>
          <w:iCs/>
          <w:lang w:val="pl-PL"/>
        </w:rPr>
        <w:t>nawet w </w:t>
      </w:r>
      <w:r w:rsidRPr="3D5B87E4">
        <w:rPr>
          <w:i/>
          <w:iCs/>
          <w:lang w:val="pl-PL"/>
        </w:rPr>
        <w:t xml:space="preserve">trudnych warunkach kryzysu można dalej skutecznie zwiększać udział firmy w rynku </w:t>
      </w:r>
      <w:r w:rsidRPr="3D5B87E4">
        <w:rPr>
          <w:lang w:val="pl-PL"/>
        </w:rPr>
        <w:t>- przekonuje Łukasz Wróbel.</w:t>
      </w:r>
    </w:p>
    <w:p w:rsidR="004D5652" w:rsidRPr="00AB6E61" w:rsidRDefault="004D5652" w:rsidP="004D5652">
      <w:pPr>
        <w:spacing w:line="276" w:lineRule="auto"/>
        <w:jc w:val="both"/>
        <w:rPr>
          <w:lang w:val="pl-PL"/>
        </w:rPr>
      </w:pPr>
    </w:p>
    <w:p w:rsidR="00C854E8" w:rsidRDefault="00C854E8" w:rsidP="00C854E8">
      <w:pPr>
        <w:jc w:val="both"/>
        <w:rPr>
          <w:lang w:val="pl-PL"/>
        </w:rPr>
      </w:pPr>
      <w:r>
        <w:rPr>
          <w:lang w:val="pl-PL"/>
        </w:rPr>
        <w:t>- - - - -</w:t>
      </w:r>
    </w:p>
    <w:p w:rsidR="00C43B5C" w:rsidRPr="00522407" w:rsidRDefault="00C854E8" w:rsidP="00BB2900">
      <w:pPr>
        <w:jc w:val="both"/>
        <w:rPr>
          <w:lang w:val="pl-PL"/>
        </w:rPr>
      </w:pPr>
      <w:r w:rsidRPr="00B70B3C">
        <w:rPr>
          <w:sz w:val="20"/>
          <w:lang w:val="pl-PL"/>
        </w:rPr>
        <w:t>WEBCON jest producentem zaawansowanej platformy</w:t>
      </w:r>
      <w:r w:rsidR="00F2718D" w:rsidRPr="00B70B3C">
        <w:rPr>
          <w:sz w:val="20"/>
          <w:lang w:val="pl-PL"/>
        </w:rPr>
        <w:t xml:space="preserve"> low-code</w:t>
      </w:r>
      <w:r w:rsidRPr="00B70B3C">
        <w:rPr>
          <w:sz w:val="20"/>
          <w:lang w:val="pl-PL"/>
        </w:rPr>
        <w:t xml:space="preserve"> do digitalizacji i automatyzacji</w:t>
      </w:r>
      <w:r w:rsidR="002166E5">
        <w:rPr>
          <w:sz w:val="20"/>
          <w:lang w:val="pl-PL"/>
        </w:rPr>
        <w:t xml:space="preserve"> procesów biznesowych oraz</w:t>
      </w:r>
      <w:r w:rsidRPr="00B70B3C">
        <w:rPr>
          <w:sz w:val="20"/>
          <w:lang w:val="pl-PL"/>
        </w:rPr>
        <w:t xml:space="preserve"> obiegów zadań i dokumentów - WEBCON BPS. System umożliwia szybkie i zwinne dostarczanie, łatwych do modyfi</w:t>
      </w:r>
      <w:r w:rsidR="00D43366" w:rsidRPr="00B70B3C">
        <w:rPr>
          <w:sz w:val="20"/>
          <w:lang w:val="pl-PL"/>
        </w:rPr>
        <w:t>kacji</w:t>
      </w:r>
      <w:r w:rsidRPr="00B70B3C">
        <w:rPr>
          <w:sz w:val="20"/>
          <w:lang w:val="pl-PL"/>
        </w:rPr>
        <w:t xml:space="preserve"> aplikacji biznesowych</w:t>
      </w:r>
      <w:r w:rsidR="00F2718D" w:rsidRPr="00B70B3C">
        <w:rPr>
          <w:sz w:val="20"/>
          <w:lang w:val="pl-PL"/>
        </w:rPr>
        <w:t xml:space="preserve"> – bez kodowania</w:t>
      </w:r>
      <w:r w:rsidRPr="00B70B3C">
        <w:rPr>
          <w:sz w:val="20"/>
          <w:lang w:val="pl-PL"/>
        </w:rPr>
        <w:t xml:space="preserve">, a tym samym </w:t>
      </w:r>
      <w:r w:rsidR="00F2718D" w:rsidRPr="00B70B3C">
        <w:rPr>
          <w:sz w:val="20"/>
          <w:lang w:val="pl-PL"/>
        </w:rPr>
        <w:t>zapewnia efektywną</w:t>
      </w:r>
      <w:r w:rsidRPr="00B70B3C">
        <w:rPr>
          <w:sz w:val="20"/>
          <w:lang w:val="pl-PL"/>
        </w:rPr>
        <w:t xml:space="preserve"> optymalizację procesów w organizacji – od wspierających po krytyczne dla biznesu. Dzięki temu firmy mogą skutecznie zarządzać zmianą i budować w oparciu o nią przewagę konkurencyjną. Z WEBCON BPS korzystają m.in. Siemens Finance, </w:t>
      </w:r>
      <w:proofErr w:type="spellStart"/>
      <w:r w:rsidRPr="00B70B3C">
        <w:rPr>
          <w:sz w:val="20"/>
          <w:lang w:val="pl-PL"/>
        </w:rPr>
        <w:t>Tauron</w:t>
      </w:r>
      <w:proofErr w:type="spellEnd"/>
      <w:r w:rsidRPr="00B70B3C">
        <w:rPr>
          <w:sz w:val="20"/>
          <w:lang w:val="pl-PL"/>
        </w:rPr>
        <w:t>, Mitsubishi Electric, LPP, LINK4</w:t>
      </w:r>
      <w:r w:rsidR="00F2718D" w:rsidRPr="00B70B3C">
        <w:rPr>
          <w:sz w:val="20"/>
          <w:lang w:val="pl-PL"/>
        </w:rPr>
        <w:t>, Nowy Styl</w:t>
      </w:r>
      <w:r w:rsidRPr="00B70B3C">
        <w:rPr>
          <w:sz w:val="20"/>
          <w:lang w:val="pl-PL"/>
        </w:rPr>
        <w:t xml:space="preserve"> czy</w:t>
      </w:r>
      <w:r w:rsidRPr="00837291">
        <w:rPr>
          <w:sz w:val="20"/>
          <w:lang w:val="pl-PL"/>
        </w:rPr>
        <w:t xml:space="preserve"> </w:t>
      </w:r>
      <w:proofErr w:type="spellStart"/>
      <w:r w:rsidRPr="00837291">
        <w:rPr>
          <w:sz w:val="20"/>
          <w:lang w:val="pl-PL"/>
        </w:rPr>
        <w:t>Oknoplast</w:t>
      </w:r>
      <w:proofErr w:type="spellEnd"/>
      <w:r w:rsidRPr="00837291">
        <w:rPr>
          <w:sz w:val="20"/>
          <w:lang w:val="pl-PL"/>
        </w:rPr>
        <w:t xml:space="preserve">. </w:t>
      </w:r>
      <w:hyperlink r:id="rId10" w:history="1">
        <w:r w:rsidR="00B65A05">
          <w:rPr>
            <w:rStyle w:val="Hipercze"/>
            <w:sz w:val="20"/>
            <w:lang w:val="pl-PL"/>
          </w:rPr>
          <w:t>https://www.webcon.com/pl</w:t>
        </w:r>
      </w:hyperlink>
      <w:r w:rsidR="00C43B5C" w:rsidRPr="00522407">
        <w:rPr>
          <w:lang w:val="pl-PL"/>
        </w:rPr>
        <w:t>.</w:t>
      </w:r>
    </w:p>
    <w:p w:rsidR="006B674D" w:rsidRPr="006B674D" w:rsidRDefault="006B674D" w:rsidP="00BB2900">
      <w:pPr>
        <w:jc w:val="both"/>
        <w:rPr>
          <w:sz w:val="20"/>
          <w:lang w:val="pl-PL"/>
        </w:rPr>
      </w:pPr>
      <w:r w:rsidRPr="006B674D">
        <w:rPr>
          <w:sz w:val="20"/>
          <w:lang w:val="pl-PL"/>
        </w:rPr>
        <w:t>Südzucker Polska S.A. jest częścią europejskiej Grupy Südzucker, największego producenta cukru w Europie. Flagowym produktem firmy jest cukier biały, oferowany pod znaną i docenianą przez polskich konsumentów już od 20 lat marką „Cukier Królewski”. Na przestrzeni kilku ostatnich lat firma przeprowadziła konsolidację 22 spółek cukrowniczych, co umożliwiło modernizację przedsiębiorstwa. Obecnie Südzucker Polska S.A. produkuje cukier w 4 cukrowniach: Cerekiew, Ropczyce, Strzelin i Świdnica.</w:t>
      </w:r>
      <w:r>
        <w:rPr>
          <w:sz w:val="20"/>
          <w:lang w:val="pl-PL"/>
        </w:rPr>
        <w:t xml:space="preserve"> </w:t>
      </w:r>
      <w:hyperlink r:id="rId11" w:history="1">
        <w:r w:rsidR="00243E50" w:rsidRPr="00564E88">
          <w:rPr>
            <w:rStyle w:val="Hipercze"/>
            <w:sz w:val="20"/>
            <w:lang w:val="pl-PL"/>
          </w:rPr>
          <w:t>https://www.suedzucker.pl/</w:t>
        </w:r>
      </w:hyperlink>
      <w:hyperlink w:history="1"/>
      <w:r>
        <w:rPr>
          <w:sz w:val="20"/>
          <w:lang w:val="pl-PL"/>
        </w:rPr>
        <w:t xml:space="preserve">. </w:t>
      </w:r>
    </w:p>
    <w:p w:rsidR="004D5486" w:rsidRPr="00BB2900" w:rsidRDefault="00C854E8" w:rsidP="00BB2900">
      <w:pPr>
        <w:jc w:val="both"/>
        <w:rPr>
          <w:lang w:val="pl-PL"/>
        </w:rPr>
      </w:pPr>
      <w:r w:rsidRPr="00837291">
        <w:rPr>
          <w:lang w:val="pl-PL"/>
        </w:rPr>
        <w:t xml:space="preserve">  </w:t>
      </w:r>
    </w:p>
    <w:sectPr w:rsidR="004D5486" w:rsidRPr="00BB2900" w:rsidSect="00C90EBE">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84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5CE" w16cex:dateUtc="2021-02-22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84354" w16cid:durableId="23DE45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8D" w:rsidRDefault="00B34B8D">
      <w:pPr>
        <w:spacing w:after="0" w:line="240" w:lineRule="auto"/>
      </w:pPr>
      <w:r>
        <w:separator/>
      </w:r>
    </w:p>
  </w:endnote>
  <w:endnote w:type="continuationSeparator" w:id="0">
    <w:p w:rsidR="00B34B8D" w:rsidRDefault="00B34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8D" w:rsidRDefault="00B34B8D">
      <w:pPr>
        <w:spacing w:after="0" w:line="240" w:lineRule="auto"/>
      </w:pPr>
      <w:r>
        <w:separator/>
      </w:r>
    </w:p>
  </w:footnote>
  <w:footnote w:type="continuationSeparator" w:id="0">
    <w:p w:rsidR="00B34B8D" w:rsidRDefault="00B34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CA" w:rsidRDefault="3D5B87E4" w:rsidP="00B3249D">
    <w:pPr>
      <w:pStyle w:val="Nagwek"/>
      <w:jc w:val="right"/>
    </w:pPr>
    <w:r>
      <w:rPr>
        <w:noProof/>
        <w:lang w:val="pl-PL" w:eastAsia="pl-PL"/>
      </w:rPr>
      <w:drawing>
        <wp:inline distT="0" distB="0" distL="0" distR="0">
          <wp:extent cx="1289685" cy="210952"/>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9685" cy="210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252"/>
    <w:multiLevelType w:val="hybridMultilevel"/>
    <w:tmpl w:val="A1A82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785DC1"/>
    <w:multiLevelType w:val="hybridMultilevel"/>
    <w:tmpl w:val="7D64C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7C35B3"/>
    <w:multiLevelType w:val="hybridMultilevel"/>
    <w:tmpl w:val="BD32B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tkowski, Marek">
    <w15:presenceInfo w15:providerId="AD" w15:userId="S::marek.witkowski@suedzuckergroup.com::ba38b467-6833-4f75-a5e4-23b8db92bb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854E8"/>
    <w:rsid w:val="0001063B"/>
    <w:rsid w:val="00015C9A"/>
    <w:rsid w:val="0003150F"/>
    <w:rsid w:val="00035AFF"/>
    <w:rsid w:val="0004686B"/>
    <w:rsid w:val="000506A3"/>
    <w:rsid w:val="000A158B"/>
    <w:rsid w:val="000A2642"/>
    <w:rsid w:val="000B2A3E"/>
    <w:rsid w:val="000B2ADC"/>
    <w:rsid w:val="000B39EE"/>
    <w:rsid w:val="000D5E6D"/>
    <w:rsid w:val="000D7751"/>
    <w:rsid w:val="000E3669"/>
    <w:rsid w:val="000F0B87"/>
    <w:rsid w:val="000F3C48"/>
    <w:rsid w:val="00100070"/>
    <w:rsid w:val="001026FC"/>
    <w:rsid w:val="001222FD"/>
    <w:rsid w:val="00146D6D"/>
    <w:rsid w:val="0015126E"/>
    <w:rsid w:val="00161D0D"/>
    <w:rsid w:val="0018099D"/>
    <w:rsid w:val="00193CA7"/>
    <w:rsid w:val="00197E96"/>
    <w:rsid w:val="001D76D6"/>
    <w:rsid w:val="001E6E80"/>
    <w:rsid w:val="00212E05"/>
    <w:rsid w:val="00213B30"/>
    <w:rsid w:val="002166E5"/>
    <w:rsid w:val="002221F9"/>
    <w:rsid w:val="00234129"/>
    <w:rsid w:val="00243E50"/>
    <w:rsid w:val="00250B66"/>
    <w:rsid w:val="00262D65"/>
    <w:rsid w:val="00272058"/>
    <w:rsid w:val="002849ED"/>
    <w:rsid w:val="00286A66"/>
    <w:rsid w:val="002B7D72"/>
    <w:rsid w:val="002D0746"/>
    <w:rsid w:val="002E0178"/>
    <w:rsid w:val="002F6968"/>
    <w:rsid w:val="00303019"/>
    <w:rsid w:val="00327797"/>
    <w:rsid w:val="003324DF"/>
    <w:rsid w:val="00340F3A"/>
    <w:rsid w:val="00341C6D"/>
    <w:rsid w:val="0034545C"/>
    <w:rsid w:val="0036324C"/>
    <w:rsid w:val="00367552"/>
    <w:rsid w:val="00370D46"/>
    <w:rsid w:val="003A0E89"/>
    <w:rsid w:val="003A13E0"/>
    <w:rsid w:val="003B120E"/>
    <w:rsid w:val="003B4279"/>
    <w:rsid w:val="003C3007"/>
    <w:rsid w:val="003C44D1"/>
    <w:rsid w:val="003C5F41"/>
    <w:rsid w:val="003E6E5B"/>
    <w:rsid w:val="003F0B8E"/>
    <w:rsid w:val="00421A07"/>
    <w:rsid w:val="00442D0F"/>
    <w:rsid w:val="00464F76"/>
    <w:rsid w:val="00471DBE"/>
    <w:rsid w:val="00473D20"/>
    <w:rsid w:val="004740F2"/>
    <w:rsid w:val="00481D3B"/>
    <w:rsid w:val="00497151"/>
    <w:rsid w:val="004D5652"/>
    <w:rsid w:val="004F4938"/>
    <w:rsid w:val="004F695A"/>
    <w:rsid w:val="00513D1D"/>
    <w:rsid w:val="00517352"/>
    <w:rsid w:val="00522407"/>
    <w:rsid w:val="005438A7"/>
    <w:rsid w:val="00563C8A"/>
    <w:rsid w:val="0056770B"/>
    <w:rsid w:val="0058124B"/>
    <w:rsid w:val="005826B5"/>
    <w:rsid w:val="00586542"/>
    <w:rsid w:val="00593328"/>
    <w:rsid w:val="005A37C9"/>
    <w:rsid w:val="005B0D44"/>
    <w:rsid w:val="005C07BC"/>
    <w:rsid w:val="005C4155"/>
    <w:rsid w:val="005D067C"/>
    <w:rsid w:val="005F78F7"/>
    <w:rsid w:val="006031F2"/>
    <w:rsid w:val="00631C65"/>
    <w:rsid w:val="0063700B"/>
    <w:rsid w:val="0063789B"/>
    <w:rsid w:val="00655238"/>
    <w:rsid w:val="00660A65"/>
    <w:rsid w:val="00677290"/>
    <w:rsid w:val="00680FCF"/>
    <w:rsid w:val="006A1C8B"/>
    <w:rsid w:val="006B674D"/>
    <w:rsid w:val="006C0E54"/>
    <w:rsid w:val="006C161E"/>
    <w:rsid w:val="006C1967"/>
    <w:rsid w:val="006C31E6"/>
    <w:rsid w:val="006D1E23"/>
    <w:rsid w:val="006E2B2C"/>
    <w:rsid w:val="007236B9"/>
    <w:rsid w:val="007260E5"/>
    <w:rsid w:val="00736141"/>
    <w:rsid w:val="007422F4"/>
    <w:rsid w:val="007538E4"/>
    <w:rsid w:val="00794289"/>
    <w:rsid w:val="0079429F"/>
    <w:rsid w:val="007C04FE"/>
    <w:rsid w:val="007C3322"/>
    <w:rsid w:val="007C4E5D"/>
    <w:rsid w:val="007C6199"/>
    <w:rsid w:val="007D1755"/>
    <w:rsid w:val="007F6C2B"/>
    <w:rsid w:val="0081690A"/>
    <w:rsid w:val="00834E9E"/>
    <w:rsid w:val="00837EBC"/>
    <w:rsid w:val="00861C76"/>
    <w:rsid w:val="008739AB"/>
    <w:rsid w:val="008829F7"/>
    <w:rsid w:val="008863F3"/>
    <w:rsid w:val="008B0800"/>
    <w:rsid w:val="008B237A"/>
    <w:rsid w:val="008B761E"/>
    <w:rsid w:val="008C60B3"/>
    <w:rsid w:val="008D04B9"/>
    <w:rsid w:val="008E005A"/>
    <w:rsid w:val="008E508C"/>
    <w:rsid w:val="008F1A46"/>
    <w:rsid w:val="008F7A5B"/>
    <w:rsid w:val="0090489F"/>
    <w:rsid w:val="009353F9"/>
    <w:rsid w:val="00970E8F"/>
    <w:rsid w:val="009920B4"/>
    <w:rsid w:val="009A099A"/>
    <w:rsid w:val="009A34E6"/>
    <w:rsid w:val="009D12AE"/>
    <w:rsid w:val="00A042E4"/>
    <w:rsid w:val="00A128FF"/>
    <w:rsid w:val="00A22CF7"/>
    <w:rsid w:val="00A35D58"/>
    <w:rsid w:val="00A418F7"/>
    <w:rsid w:val="00A42244"/>
    <w:rsid w:val="00A5465E"/>
    <w:rsid w:val="00A627C9"/>
    <w:rsid w:val="00A670D7"/>
    <w:rsid w:val="00A675A9"/>
    <w:rsid w:val="00A92B9F"/>
    <w:rsid w:val="00AB6E61"/>
    <w:rsid w:val="00AE310E"/>
    <w:rsid w:val="00B00534"/>
    <w:rsid w:val="00B11535"/>
    <w:rsid w:val="00B34B8D"/>
    <w:rsid w:val="00B35075"/>
    <w:rsid w:val="00B35E27"/>
    <w:rsid w:val="00B65A05"/>
    <w:rsid w:val="00B70B3C"/>
    <w:rsid w:val="00B82256"/>
    <w:rsid w:val="00B920F2"/>
    <w:rsid w:val="00BA6EEE"/>
    <w:rsid w:val="00BB2900"/>
    <w:rsid w:val="00BC3AD9"/>
    <w:rsid w:val="00BF64B9"/>
    <w:rsid w:val="00C24621"/>
    <w:rsid w:val="00C36787"/>
    <w:rsid w:val="00C43B5C"/>
    <w:rsid w:val="00C455A0"/>
    <w:rsid w:val="00C46D76"/>
    <w:rsid w:val="00C47DCF"/>
    <w:rsid w:val="00C55CC3"/>
    <w:rsid w:val="00C81F9D"/>
    <w:rsid w:val="00C854E8"/>
    <w:rsid w:val="00C90C36"/>
    <w:rsid w:val="00C916C5"/>
    <w:rsid w:val="00CC5437"/>
    <w:rsid w:val="00CD28ED"/>
    <w:rsid w:val="00CE0257"/>
    <w:rsid w:val="00D03883"/>
    <w:rsid w:val="00D03EF7"/>
    <w:rsid w:val="00D27669"/>
    <w:rsid w:val="00D43366"/>
    <w:rsid w:val="00D53B96"/>
    <w:rsid w:val="00D669E6"/>
    <w:rsid w:val="00D82D4C"/>
    <w:rsid w:val="00DA22DA"/>
    <w:rsid w:val="00DB60A4"/>
    <w:rsid w:val="00DD40C0"/>
    <w:rsid w:val="00E12111"/>
    <w:rsid w:val="00E20995"/>
    <w:rsid w:val="00E231E0"/>
    <w:rsid w:val="00E267D5"/>
    <w:rsid w:val="00E318F1"/>
    <w:rsid w:val="00E331AE"/>
    <w:rsid w:val="00E36BB7"/>
    <w:rsid w:val="00E6271B"/>
    <w:rsid w:val="00E62882"/>
    <w:rsid w:val="00E64068"/>
    <w:rsid w:val="00E844C8"/>
    <w:rsid w:val="00E84F8A"/>
    <w:rsid w:val="00E924E6"/>
    <w:rsid w:val="00E955EF"/>
    <w:rsid w:val="00EA2AA4"/>
    <w:rsid w:val="00EA4A6C"/>
    <w:rsid w:val="00EC157E"/>
    <w:rsid w:val="00EC231D"/>
    <w:rsid w:val="00EC63DB"/>
    <w:rsid w:val="00EC7075"/>
    <w:rsid w:val="00ED3AB4"/>
    <w:rsid w:val="00ED7B27"/>
    <w:rsid w:val="00EE0C89"/>
    <w:rsid w:val="00EE7773"/>
    <w:rsid w:val="00F109B7"/>
    <w:rsid w:val="00F2718D"/>
    <w:rsid w:val="00F3338E"/>
    <w:rsid w:val="00F42C13"/>
    <w:rsid w:val="00F72605"/>
    <w:rsid w:val="00F82B00"/>
    <w:rsid w:val="00F84703"/>
    <w:rsid w:val="00F85721"/>
    <w:rsid w:val="00F87597"/>
    <w:rsid w:val="00F95FC0"/>
    <w:rsid w:val="00FA00BE"/>
    <w:rsid w:val="00FA0A8B"/>
    <w:rsid w:val="00FB5337"/>
    <w:rsid w:val="00FC4CE7"/>
    <w:rsid w:val="00FD1EA6"/>
    <w:rsid w:val="00FE09D8"/>
    <w:rsid w:val="00FE0F30"/>
    <w:rsid w:val="00FF2109"/>
    <w:rsid w:val="00FF2C72"/>
    <w:rsid w:val="00FF7F4E"/>
    <w:rsid w:val="0161FA3E"/>
    <w:rsid w:val="027F4EB6"/>
    <w:rsid w:val="0492D236"/>
    <w:rsid w:val="0514548E"/>
    <w:rsid w:val="0595CE06"/>
    <w:rsid w:val="06EBEDA4"/>
    <w:rsid w:val="07FC6C6F"/>
    <w:rsid w:val="08FA91CD"/>
    <w:rsid w:val="098166C5"/>
    <w:rsid w:val="0AA3590B"/>
    <w:rsid w:val="0BD1A9B0"/>
    <w:rsid w:val="0C3A3075"/>
    <w:rsid w:val="0C752C29"/>
    <w:rsid w:val="0DBF6875"/>
    <w:rsid w:val="0F36B0DD"/>
    <w:rsid w:val="11633BB9"/>
    <w:rsid w:val="12289C49"/>
    <w:rsid w:val="12535ABE"/>
    <w:rsid w:val="12F977FE"/>
    <w:rsid w:val="136C9B90"/>
    <w:rsid w:val="13FA07AD"/>
    <w:rsid w:val="163118C0"/>
    <w:rsid w:val="19070464"/>
    <w:rsid w:val="1B84CD21"/>
    <w:rsid w:val="1BD0244F"/>
    <w:rsid w:val="1BF84CD6"/>
    <w:rsid w:val="1DBB4EE3"/>
    <w:rsid w:val="1EB0E5BE"/>
    <w:rsid w:val="1F6472FE"/>
    <w:rsid w:val="22665B74"/>
    <w:rsid w:val="243493DA"/>
    <w:rsid w:val="24A6BC82"/>
    <w:rsid w:val="24BF1A23"/>
    <w:rsid w:val="24E8473B"/>
    <w:rsid w:val="251D8E29"/>
    <w:rsid w:val="262B20F2"/>
    <w:rsid w:val="27D4A3D6"/>
    <w:rsid w:val="29052F48"/>
    <w:rsid w:val="2A69115F"/>
    <w:rsid w:val="2AB4BF85"/>
    <w:rsid w:val="2B675FD1"/>
    <w:rsid w:val="2BB98C9F"/>
    <w:rsid w:val="2BD0BD6B"/>
    <w:rsid w:val="2D4252B8"/>
    <w:rsid w:val="2DAFD802"/>
    <w:rsid w:val="2DB6926E"/>
    <w:rsid w:val="354BBA15"/>
    <w:rsid w:val="36314949"/>
    <w:rsid w:val="368C9924"/>
    <w:rsid w:val="384A77E3"/>
    <w:rsid w:val="3893F421"/>
    <w:rsid w:val="38A026FC"/>
    <w:rsid w:val="39AA1AB3"/>
    <w:rsid w:val="3AADDB69"/>
    <w:rsid w:val="3B108255"/>
    <w:rsid w:val="3B251934"/>
    <w:rsid w:val="3D0F3CB8"/>
    <w:rsid w:val="3D5B87E4"/>
    <w:rsid w:val="3DB601F8"/>
    <w:rsid w:val="3E8F5ED4"/>
    <w:rsid w:val="3F84D331"/>
    <w:rsid w:val="3FC8C16B"/>
    <w:rsid w:val="40945509"/>
    <w:rsid w:val="42285B77"/>
    <w:rsid w:val="42829B17"/>
    <w:rsid w:val="4287B107"/>
    <w:rsid w:val="434B7E7E"/>
    <w:rsid w:val="43ECC0C8"/>
    <w:rsid w:val="4565C770"/>
    <w:rsid w:val="47B6A36A"/>
    <w:rsid w:val="47C0A28D"/>
    <w:rsid w:val="47F3D508"/>
    <w:rsid w:val="47FE1049"/>
    <w:rsid w:val="48688510"/>
    <w:rsid w:val="4AE69698"/>
    <w:rsid w:val="4AEAF357"/>
    <w:rsid w:val="4BA51521"/>
    <w:rsid w:val="4BCB9707"/>
    <w:rsid w:val="4C32A4B3"/>
    <w:rsid w:val="4C52C42D"/>
    <w:rsid w:val="4CA15CBC"/>
    <w:rsid w:val="4CA5B9A0"/>
    <w:rsid w:val="4D6B8867"/>
    <w:rsid w:val="4DD0F9F8"/>
    <w:rsid w:val="4DE0C314"/>
    <w:rsid w:val="4E7FA040"/>
    <w:rsid w:val="4EF6E97A"/>
    <w:rsid w:val="4FECF2C9"/>
    <w:rsid w:val="5188ED88"/>
    <w:rsid w:val="51AA8CCD"/>
    <w:rsid w:val="53ABB10A"/>
    <w:rsid w:val="54048B0F"/>
    <w:rsid w:val="56073E41"/>
    <w:rsid w:val="57D9B5BC"/>
    <w:rsid w:val="59D75EC3"/>
    <w:rsid w:val="5A5695D6"/>
    <w:rsid w:val="5AEEC922"/>
    <w:rsid w:val="5B686B55"/>
    <w:rsid w:val="5BB2C174"/>
    <w:rsid w:val="5C24D94C"/>
    <w:rsid w:val="5DCA6170"/>
    <w:rsid w:val="5E95C5DF"/>
    <w:rsid w:val="60A77A79"/>
    <w:rsid w:val="61F60901"/>
    <w:rsid w:val="63A5AE9E"/>
    <w:rsid w:val="63CDB27E"/>
    <w:rsid w:val="64C02F62"/>
    <w:rsid w:val="65F06287"/>
    <w:rsid w:val="663569BD"/>
    <w:rsid w:val="6793CCEF"/>
    <w:rsid w:val="67D7B9B9"/>
    <w:rsid w:val="6A0C4502"/>
    <w:rsid w:val="6EDC967F"/>
    <w:rsid w:val="6FF45D85"/>
    <w:rsid w:val="7185FE37"/>
    <w:rsid w:val="7298C6EF"/>
    <w:rsid w:val="749BF07B"/>
    <w:rsid w:val="77DDC7DB"/>
    <w:rsid w:val="7874CEDB"/>
    <w:rsid w:val="78CD8ECE"/>
    <w:rsid w:val="791BE6C9"/>
    <w:rsid w:val="79F2EF47"/>
    <w:rsid w:val="7D26DF92"/>
    <w:rsid w:val="7D4E2F78"/>
    <w:rsid w:val="7E022AAF"/>
    <w:rsid w:val="7E0FFAD9"/>
    <w:rsid w:val="7E1B9EB8"/>
    <w:rsid w:val="7F14E0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54E8"/>
    <w:rPr>
      <w:sz w:val="16"/>
      <w:szCs w:val="16"/>
    </w:rPr>
  </w:style>
  <w:style w:type="paragraph" w:styleId="Tekstkomentarza">
    <w:name w:val="annotation text"/>
    <w:basedOn w:val="Normalny"/>
    <w:link w:val="TekstkomentarzaZnak"/>
    <w:uiPriority w:val="99"/>
    <w:semiHidden/>
    <w:unhideWhenUsed/>
    <w:rsid w:val="00C85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54E8"/>
    <w:rPr>
      <w:sz w:val="20"/>
      <w:szCs w:val="20"/>
    </w:rPr>
  </w:style>
  <w:style w:type="character" w:styleId="Hipercze">
    <w:name w:val="Hyperlink"/>
    <w:basedOn w:val="Domylnaczcionkaakapitu"/>
    <w:uiPriority w:val="99"/>
    <w:unhideWhenUsed/>
    <w:rsid w:val="00C854E8"/>
    <w:rPr>
      <w:color w:val="0563C1" w:themeColor="hyperlink"/>
      <w:u w:val="single"/>
    </w:rPr>
  </w:style>
  <w:style w:type="paragraph" w:styleId="Nagwek">
    <w:name w:val="header"/>
    <w:basedOn w:val="Normalny"/>
    <w:link w:val="NagwekZnak"/>
    <w:uiPriority w:val="99"/>
    <w:unhideWhenUsed/>
    <w:rsid w:val="00C854E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854E8"/>
  </w:style>
  <w:style w:type="character" w:styleId="Uwydatnienie">
    <w:name w:val="Emphasis"/>
    <w:basedOn w:val="Domylnaczcionkaakapitu"/>
    <w:uiPriority w:val="20"/>
    <w:qFormat/>
    <w:rsid w:val="00C854E8"/>
    <w:rPr>
      <w:i/>
      <w:iCs/>
    </w:rPr>
  </w:style>
  <w:style w:type="paragraph" w:styleId="Tekstdymka">
    <w:name w:val="Balloon Text"/>
    <w:basedOn w:val="Normalny"/>
    <w:link w:val="TekstdymkaZnak"/>
    <w:uiPriority w:val="99"/>
    <w:semiHidden/>
    <w:unhideWhenUsed/>
    <w:rsid w:val="00C85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4E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F0B87"/>
    <w:rPr>
      <w:b/>
      <w:bCs/>
    </w:rPr>
  </w:style>
  <w:style w:type="character" w:customStyle="1" w:styleId="TematkomentarzaZnak">
    <w:name w:val="Temat komentarza Znak"/>
    <w:basedOn w:val="TekstkomentarzaZnak"/>
    <w:link w:val="Tematkomentarza"/>
    <w:uiPriority w:val="99"/>
    <w:semiHidden/>
    <w:rsid w:val="000F0B87"/>
    <w:rPr>
      <w:b/>
      <w:bCs/>
      <w:sz w:val="20"/>
      <w:szCs w:val="20"/>
    </w:rPr>
  </w:style>
  <w:style w:type="paragraph" w:styleId="Akapitzlist">
    <w:name w:val="List Paragraph"/>
    <w:basedOn w:val="Normalny"/>
    <w:uiPriority w:val="34"/>
    <w:qFormat/>
    <w:rsid w:val="00D27669"/>
    <w:pPr>
      <w:spacing w:after="0" w:line="240" w:lineRule="auto"/>
      <w:ind w:left="720"/>
      <w:contextualSpacing/>
    </w:pPr>
    <w:rPr>
      <w:sz w:val="24"/>
      <w:szCs w:val="24"/>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edzucker.pl/" TargetMode="External"/><Relationship Id="rId5" Type="http://schemas.openxmlformats.org/officeDocument/2006/relationships/styles" Target="styles.xml"/><Relationship Id="rId10" Type="http://schemas.openxmlformats.org/officeDocument/2006/relationships/hyperlink" Target="https://www.webcon.com/pl"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9F696B94B5F947AE65D4CADEB2BB74" ma:contentTypeVersion="8" ma:contentTypeDescription="Utwórz nowy dokument." ma:contentTypeScope="" ma:versionID="b982760f3fafd34e932c3763813be779">
  <xsd:schema xmlns:xsd="http://www.w3.org/2001/XMLSchema" xmlns:xs="http://www.w3.org/2001/XMLSchema" xmlns:p="http://schemas.microsoft.com/office/2006/metadata/properties" xmlns:ns2="735a8e08-97bf-45cb-8ee6-ecbda810e1bd" targetNamespace="http://schemas.microsoft.com/office/2006/metadata/properties" ma:root="true" ma:fieldsID="739f83e1a76674809bf89902e3887bcc" ns2:_="">
    <xsd:import namespace="735a8e08-97bf-45cb-8ee6-ecbda810e1bd"/>
    <xsd:element name="properties">
      <xsd:complexType>
        <xsd:sequence>
          <xsd:element name="documentManagement">
            <xsd:complexType>
              <xsd:all>
                <xsd:element ref="ns2:ATT_ID"/>
                <xsd:element ref="ns2:SiteId"/>
                <xsd:element ref="ns2:DatabaseId"/>
                <xsd:element ref="ns2:WebId"/>
                <xsd:element ref="ns2:ATT_Version"/>
                <xsd:element ref="ns2:DBID"/>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a8e08-97bf-45cb-8ee6-ecbda810e1bd"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WebId" ma:index="11" ma:displayName="WebId" ma:internalName="WebId">
      <xsd:simpleType>
        <xsd:restriction base="dms:Text"/>
      </xsd:simpleType>
    </xsd:element>
    <xsd:element name="ATT_Version" ma:index="12" ma:displayName="ATT_Version" ma:internalName="ATT_Version">
      <xsd:simpleType>
        <xsd:restriction base="dms:Text"/>
      </xsd:simpleType>
    </xsd:element>
    <xsd:element name="DBID" ma:index="13" ma:displayName="DBID" ma:internalName="DBID">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_ID xmlns="735a8e08-97bf-45cb-8ee6-ecbda810e1bd">140858</ATT_ID>
    <PortalAddress xmlns="735a8e08-97bf-45cb-8ee6-ecbda810e1bd">https://intranet.webcon.pl/WEBCONBPS</PortalAddress>
    <EditMethod xmlns="735a8e08-97bf-45cb-8ee6-ecbda810e1bd">CSOM</EditMethod>
    <WebId xmlns="735a8e08-97bf-45cb-8ee6-ecbda810e1bd">68618188-f785-417a-885f-d90c4ee409e3</WebId>
    <DBID xmlns="735a8e08-97bf-45cb-8ee6-ecbda810e1bd">1</DBID>
    <ATT_Version xmlns="735a8e08-97bf-45cb-8ee6-ecbda810e1bd">2</ATT_Version>
    <DatabaseId xmlns="735a8e08-97bf-45cb-8ee6-ecbda810e1bd">Server=sps2010;Database=webcon_CRM;</DatabaseId>
    <SiteId xmlns="735a8e08-97bf-45cb-8ee6-ecbda810e1bd">a75d023a-bdd2-42f2-95ae-a76a6a9b4c44</SiteId>
  </documentManagement>
</p:properties>
</file>

<file path=customXml/itemProps1.xml><?xml version="1.0" encoding="utf-8"?>
<ds:datastoreItem xmlns:ds="http://schemas.openxmlformats.org/officeDocument/2006/customXml" ds:itemID="{8F415E73-AB73-4773-93C7-B2BBBF12C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a8e08-97bf-45cb-8ee6-ecbda810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F13A-6574-43C8-BD21-E750DBCBF312}">
  <ds:schemaRefs>
    <ds:schemaRef ds:uri="http://schemas.microsoft.com/sharepoint/v3/contenttype/forms"/>
  </ds:schemaRefs>
</ds:datastoreItem>
</file>

<file path=customXml/itemProps3.xml><?xml version="1.0" encoding="utf-8"?>
<ds:datastoreItem xmlns:ds="http://schemas.openxmlformats.org/officeDocument/2006/customXml" ds:itemID="{3C2D285C-8E00-4159-AE25-C2C81E13FD1D}">
  <ds:schemaRefs>
    <ds:schemaRef ds:uri="http://schemas.microsoft.com/office/2006/metadata/properties"/>
    <ds:schemaRef ds:uri="http://schemas.microsoft.com/office/infopath/2007/PartnerControls"/>
    <ds:schemaRef ds:uri="735a8e08-97bf-45cb-8ee6-ecbda810e1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Banachowicz</dc:creator>
  <cp:lastModifiedBy>Agnieszka Mrozowska</cp:lastModifiedBy>
  <cp:revision>8</cp:revision>
  <cp:lastPrinted>2019-07-04T14:21:00Z</cp:lastPrinted>
  <dcterms:created xsi:type="dcterms:W3CDTF">2021-02-22T15:08:00Z</dcterms:created>
  <dcterms:modified xsi:type="dcterms:W3CDTF">2021-02-23T09:05:00Z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0x0101004D9F696B94B5F947AE65D4CADEB2BB74</vt:lpwstr>
  </property>
  <property fmtid="{D5CDD505-2E9C-101B-9397-08002B2CF9AE}" pid="3" name="WFD_ID">
    <vt:lpwstr>293007</vt:lpwstr>
  </property>
</Properties>
</file>